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 xml:space="preserve"> </w:t>
      </w:r>
      <w:bookmarkStart w:id="0" w:name="OLE_LINK3"/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谈判公告</w:t>
      </w:r>
    </w:p>
    <w:p>
      <w:pPr>
        <w:jc w:val="center"/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 xml:space="preserve">            </w:t>
      </w:r>
    </w:p>
    <w:bookmarkEnd w:id="0"/>
    <w:p>
      <w:pPr>
        <w:numPr>
          <w:ilvl w:val="0"/>
          <w:numId w:val="1"/>
        </w:numPr>
        <w:ind w:left="119" w:leftChars="0" w:firstLine="0" w:firstLineChars="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采购项目名称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及编号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numPr>
          <w:ilvl w:val="0"/>
          <w:numId w:val="0"/>
        </w:numPr>
        <w:ind w:left="119" w:leftChars="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1、项目名称：</w:t>
      </w:r>
      <w:bookmarkStart w:id="1" w:name="_GoBack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老年养护院室外管道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工程监理项目</w:t>
      </w:r>
      <w:bookmarkEnd w:id="1"/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>
      <w:pPr>
        <w:spacing w:line="520" w:lineRule="exac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  <w:lang w:eastAsia="zh-CN"/>
        </w:rPr>
        <w:t>工程控制价：</w:t>
      </w:r>
      <w:r>
        <w:rPr>
          <w:rFonts w:hint="eastAsia"/>
          <w:b w:val="0"/>
          <w:bCs w:val="0"/>
          <w:sz w:val="24"/>
          <w:lang w:val="en-US" w:eastAsia="zh-CN"/>
        </w:rPr>
        <w:t>壹佰柒拾柒万壹仟捌佰</w:t>
      </w: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元整（人民币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1771800</w:t>
      </w: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.00元）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rFonts w:hint="eastAsia"/>
          <w:b/>
          <w:bCs/>
          <w:sz w:val="24"/>
        </w:rPr>
        <w:t>、采购项目需要落实的政府采购政策：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促进中小企业发展/监狱/残疾人福利性企业发展等政府采购政策。              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</w:rPr>
        <w:t>、项目基本情况: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项目地点：</w:t>
      </w:r>
      <w:r>
        <w:rPr>
          <w:rFonts w:hint="eastAsia"/>
          <w:sz w:val="24"/>
          <w:lang w:eastAsia="zh-CN"/>
        </w:rPr>
        <w:t>确山县</w:t>
      </w:r>
      <w:r>
        <w:rPr>
          <w:rFonts w:hint="eastAsia"/>
          <w:sz w:val="24"/>
        </w:rPr>
        <w:t>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采购内容：工程施工全程监理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服务周期： 随施工工期。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</w:rPr>
        <w:t>、供应商资格条件：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1.符合《中华人民共和国政府采购法》第二十二条规定的条件。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2.投标人应为独立法人资格、</w:t>
      </w:r>
      <w:r>
        <w:rPr>
          <w:rFonts w:hint="eastAsia" w:ascii="宋体" w:hAnsi="宋体" w:cs="宋体"/>
          <w:sz w:val="24"/>
        </w:rPr>
        <w:t>具有建设行政主管部门颁发的市政公用工程监理乙级及以上</w:t>
      </w:r>
      <w:r>
        <w:rPr>
          <w:rFonts w:hint="eastAsia"/>
          <w:sz w:val="24"/>
        </w:rPr>
        <w:t>资质的独立法人企业，并在人员、设备、资金等方面具有相应的能力。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3.拟派总监理工程师应具有建设行政主管部门颁发的</w:t>
      </w:r>
      <w:r>
        <w:rPr>
          <w:rFonts w:hint="eastAsia" w:ascii="宋体" w:hAnsi="宋体" w:cs="宋体"/>
          <w:sz w:val="24"/>
        </w:rPr>
        <w:t>市政公用</w:t>
      </w:r>
      <w:r>
        <w:rPr>
          <w:rFonts w:hint="eastAsia"/>
          <w:sz w:val="24"/>
        </w:rPr>
        <w:t>专业</w:t>
      </w:r>
      <w:r>
        <w:rPr>
          <w:rFonts w:hint="eastAsia" w:ascii="宋体" w:hAnsi="宋体" w:cs="宋体"/>
          <w:sz w:val="24"/>
        </w:rPr>
        <w:t>注册监理工程师证书</w:t>
      </w:r>
      <w:r>
        <w:rPr>
          <w:rFonts w:hint="eastAsia"/>
          <w:sz w:val="24"/>
        </w:rPr>
        <w:t>，且必须为本企业人员。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供应商无不良行为记录并提供查询证明材料（查询渠道和内容包括“信用中国”网站的“失信被执行人”和“重大税收违法案件当事人名单”、“中国政府采购网”的“政府采购严重违法失信行为记录名单”，查询日期须在本项目公告发布之日后）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5.本项目不接受联合体，不允许转包或分包。</w:t>
      </w:r>
    </w:p>
    <w:p>
      <w:pPr>
        <w:spacing w:line="520" w:lineRule="exact"/>
        <w:rPr>
          <w:rFonts w:hint="eastAsia"/>
          <w:b/>
          <w:bCs/>
          <w:sz w:val="24"/>
          <w:lang w:val="en-US" w:eastAsia="zh-CN"/>
        </w:rPr>
      </w:pPr>
    </w:p>
    <w:p>
      <w:pPr>
        <w:spacing w:line="520" w:lineRule="exact"/>
        <w:rPr>
          <w:rFonts w:hint="eastAsia"/>
          <w:b/>
          <w:bCs/>
          <w:sz w:val="24"/>
          <w:lang w:val="en-US" w:eastAsia="zh-CN"/>
        </w:rPr>
      </w:pP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六</w:t>
      </w:r>
      <w:r>
        <w:rPr>
          <w:rFonts w:hint="eastAsia"/>
          <w:b/>
          <w:bCs/>
          <w:sz w:val="24"/>
        </w:rPr>
        <w:t>、获取竞争性谈判文件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1.时间：</w:t>
      </w: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日至2</w:t>
      </w:r>
      <w:r>
        <w:rPr>
          <w:rFonts w:hint="eastAsia"/>
          <w:sz w:val="24"/>
          <w:lang w:val="en-US" w:eastAsia="zh-CN"/>
        </w:rPr>
        <w:t>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上午：8：30--11：30    下午：15：30--17：30</w:t>
      </w:r>
      <w:r>
        <w:rPr>
          <w:rFonts w:hint="eastAsia"/>
          <w:sz w:val="24"/>
        </w:rPr>
        <w:t>(北京时间)。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2.地点：确山县</w:t>
      </w:r>
      <w:r>
        <w:rPr>
          <w:rFonts w:hint="eastAsia"/>
          <w:sz w:val="24"/>
          <w:lang w:val="en-US" w:eastAsia="zh-CN"/>
        </w:rPr>
        <w:t>水务有限公司工程科</w:t>
      </w:r>
      <w:r>
        <w:rPr>
          <w:rFonts w:hint="eastAsia"/>
          <w:sz w:val="24"/>
        </w:rPr>
        <w:t>。</w:t>
      </w:r>
    </w:p>
    <w:p>
      <w:pPr>
        <w:spacing w:line="48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</w:rPr>
        <w:t>3.方式：</w:t>
      </w:r>
      <w:r>
        <w:rPr>
          <w:rFonts w:hint="eastAsia"/>
          <w:sz w:val="24"/>
          <w:lang w:val="en-US" w:eastAsia="zh-CN"/>
        </w:rPr>
        <w:t>现场获取谈判文件电子版</w:t>
      </w:r>
      <w:r>
        <w:rPr>
          <w:rFonts w:hint="eastAsia"/>
          <w:sz w:val="24"/>
        </w:rPr>
        <w:t>。</w:t>
      </w:r>
    </w:p>
    <w:p>
      <w:pPr>
        <w:widowControl/>
        <w:wordWrap w:val="0"/>
        <w:snapToGrid w:val="0"/>
        <w:spacing w:line="460" w:lineRule="exact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八.响应性文件提交的截止时间、地点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分(北京时间)</w:t>
      </w:r>
    </w:p>
    <w:p>
      <w:pPr>
        <w:widowControl/>
        <w:wordWrap w:val="0"/>
        <w:snapToGrid w:val="0"/>
        <w:spacing w:line="460" w:lineRule="exact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/>
          <w:sz w:val="24"/>
        </w:rPr>
        <w:t>地点：确山县</w:t>
      </w:r>
      <w:r>
        <w:rPr>
          <w:rFonts w:hint="eastAsia"/>
          <w:sz w:val="24"/>
          <w:lang w:val="en-US" w:eastAsia="zh-CN"/>
        </w:rPr>
        <w:t>水务有限公司四楼会议室。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九、响应文件的开启时间及地点：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分(北京时间)</w:t>
      </w:r>
    </w:p>
    <w:p>
      <w:pPr>
        <w:widowControl/>
        <w:wordWrap w:val="0"/>
        <w:snapToGrid w:val="0"/>
        <w:spacing w:line="460" w:lineRule="exact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/>
          <w:sz w:val="24"/>
        </w:rPr>
        <w:t>地点：确山县</w:t>
      </w:r>
      <w:r>
        <w:rPr>
          <w:rFonts w:hint="eastAsia"/>
          <w:sz w:val="24"/>
          <w:lang w:val="en-US" w:eastAsia="zh-CN"/>
        </w:rPr>
        <w:t>水务有限公司四楼会议室。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十、发布公告的媒介及公告期限：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本次公告在</w:t>
      </w:r>
      <w:r>
        <w:rPr>
          <w:rFonts w:hint="eastAsia"/>
          <w:sz w:val="24"/>
          <w:lang w:val="en-US" w:eastAsia="zh-CN"/>
        </w:rPr>
        <w:t>本单位公示栏及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确山县水务有限公司》</w:t>
      </w:r>
      <w:r>
        <w:rPr>
          <w:rFonts w:hint="eastAsia"/>
          <w:sz w:val="24"/>
        </w:rPr>
        <w:t>等网站上发布。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公告期限为三个工作日。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</w:rPr>
        <w:t>十一、</w:t>
      </w:r>
      <w:r>
        <w:rPr>
          <w:rFonts w:hint="eastAsia"/>
          <w:b/>
          <w:bCs/>
          <w:sz w:val="24"/>
        </w:rPr>
        <w:t>联系方式：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采购人：确山县水务有限公司（</w:t>
      </w:r>
      <w:r>
        <w:rPr>
          <w:rFonts w:hint="eastAsia" w:ascii="宋体" w:hAnsi="宋体" w:cs="宋体"/>
          <w:sz w:val="24"/>
        </w:rPr>
        <w:t>地址：确山县中原大道彩虹桥西</w:t>
      </w:r>
      <w:r>
        <w:rPr>
          <w:rFonts w:hint="eastAsia"/>
          <w:sz w:val="24"/>
        </w:rPr>
        <w:t>）</w:t>
      </w:r>
    </w:p>
    <w:p>
      <w:pPr>
        <w:spacing w:line="4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 桂先生          联系电话：13839625948</w:t>
      </w:r>
    </w:p>
    <w:p>
      <w:pPr>
        <w:spacing w:line="520" w:lineRule="exact"/>
        <w:ind w:firstLine="4800" w:firstLineChars="20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确山县水务有限公司</w:t>
      </w:r>
    </w:p>
    <w:p>
      <w:pPr>
        <w:spacing w:line="520" w:lineRule="exact"/>
        <w:ind w:firstLine="4800" w:firstLineChars="20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4日</w:t>
      </w:r>
    </w:p>
    <w:p>
      <w:pPr>
        <w:spacing w:before="156" w:beforeLines="50" w:after="156" w:afterLines="50" w:line="276" w:lineRule="auto"/>
        <w:ind w:firstLine="602"/>
        <w:jc w:val="center"/>
        <w:rPr>
          <w:rFonts w:hint="eastAsia"/>
          <w:b/>
          <w:bCs/>
          <w:sz w:val="24"/>
        </w:rPr>
      </w:pPr>
    </w:p>
    <w:p>
      <w:pPr>
        <w:spacing w:before="156" w:beforeLines="50" w:after="156" w:afterLines="50" w:line="276" w:lineRule="auto"/>
        <w:ind w:firstLine="602"/>
        <w:jc w:val="center"/>
        <w:rPr>
          <w:rFonts w:hint="eastAsia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B6B6C1"/>
    <w:multiLevelType w:val="singleLevel"/>
    <w:tmpl w:val="E0B6B6C1"/>
    <w:lvl w:ilvl="0" w:tentative="0">
      <w:start w:val="1"/>
      <w:numFmt w:val="chineseCounting"/>
      <w:suff w:val="nothing"/>
      <w:lvlText w:val="%1、"/>
      <w:lvlJc w:val="left"/>
      <w:pPr>
        <w:ind w:left="119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9265D"/>
    <w:rsid w:val="13CA6787"/>
    <w:rsid w:val="1E99265D"/>
    <w:rsid w:val="22000ABB"/>
    <w:rsid w:val="2B3342B6"/>
    <w:rsid w:val="3E0915C5"/>
    <w:rsid w:val="60761F9C"/>
    <w:rsid w:val="637D6A17"/>
    <w:rsid w:val="68161834"/>
    <w:rsid w:val="6BA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2020-03-23T07:43:00Z</dcterms:created>
  <dc:creator>Administrator</dc:creator>
  <cp:lastModifiedBy>WPS_1591323030</cp:lastModifiedBy>
  <dcterms:modified xsi:type="dcterms:W3CDTF">2020-10-28T01:53:00Z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